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679" w:line="1" w:lineRule="exact"/>
      </w:pP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603250" cy="41465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03250" cy="4146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82880" cy="16446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2880" cy="1644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79" w:line="1" w:lineRule="exact"/>
      </w:pPr>
    </w:p>
    <w:p>
      <w:pPr>
        <w:pStyle w:val="Style6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内蒙古自治区市场监督管理局</w:t>
      </w:r>
      <w:bookmarkEnd w:id="0"/>
      <w:bookmarkEnd w:id="1"/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640" w:line="558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内市监函字〔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2019） 73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关于开展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42"/>
          <w:szCs w:val="42"/>
        </w:rPr>
        <w:t>2019</w:t>
      </w:r>
      <w:r>
        <w:rPr>
          <w:color w:val="000000"/>
          <w:spacing w:val="0"/>
          <w:w w:val="100"/>
          <w:position w:val="0"/>
        </w:rPr>
        <w:t>年内蒙古自治区知识产权</w:t>
        <w:br/>
        <w:t>宣传周活动的通知</w:t>
      </w:r>
      <w:bookmarkEnd w:id="3"/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各盟市及满洲里、二连浩特市市场监督管理局（知识产权局），高 等院校、有关单位：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 xml:space="preserve">根据全国知识产权宣传周活动组委会办公室《关于开展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年全国知识产权宣传周活动的通知》（国知发办字〔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2019） 15</w:t>
      </w:r>
      <w:r>
        <w:rPr>
          <w:color w:val="000000"/>
          <w:spacing w:val="0"/>
          <w:w w:val="100"/>
          <w:position w:val="0"/>
        </w:rPr>
        <w:t>号）要求，为加强知识产权宣传普及，提升全社会的知识产权 意识，结合庆祝第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19</w:t>
      </w:r>
      <w:r>
        <w:rPr>
          <w:color w:val="000000"/>
          <w:spacing w:val="0"/>
          <w:w w:val="100"/>
          <w:position w:val="0"/>
        </w:rPr>
        <w:t>个世界知识产权日，自治区市场监督管理局 （知识产权局）决定在全区范围内组织开展知识产权宣传周活动, 现将有关事宜通知如下：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58" w:lineRule="exact"/>
        <w:ind w:left="0" w:right="0" w:firstLine="620"/>
        <w:jc w:val="both"/>
      </w:pPr>
      <w:bookmarkStart w:id="6" w:name="bookmark6"/>
      <w:r>
        <w:rPr>
          <w:color w:val="000000"/>
          <w:spacing w:val="0"/>
          <w:w w:val="100"/>
          <w:position w:val="0"/>
        </w:rPr>
        <w:t>一</w:t>
      </w:r>
      <w:bookmarkEnd w:id="6"/>
      <w:r>
        <w:rPr>
          <w:color w:val="000000"/>
          <w:spacing w:val="0"/>
          <w:w w:val="100"/>
          <w:position w:val="0"/>
        </w:rPr>
        <w:t>、指导思想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69" w:lineRule="exact"/>
        <w:ind w:left="0" w:right="0" w:firstLine="62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 xml:space="preserve">年全国知识产权宣传周活动以习近平新时代中国特色 社会主义思想为指导，全面贯彻党的十九大、十九届二中、三中 全会精神，坚持新发展理念，按照稳中求进和高质量发展的要求, </w:t>
      </w:r>
      <w:r>
        <w:rPr>
          <w:color w:val="000000"/>
          <w:spacing w:val="0"/>
          <w:w w:val="100"/>
          <w:position w:val="0"/>
        </w:rPr>
        <w:t>广泛宣传党和国家关于知识产权工作的决策部署，突出知识产权 保护是营造良好营商环境的重要方面，积极推进以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“尊重</w:t>
      </w:r>
      <w:r>
        <w:rPr>
          <w:color w:val="000000"/>
          <w:spacing w:val="0"/>
          <w:w w:val="100"/>
          <w:position w:val="0"/>
        </w:rPr>
        <w:t>知识、 崇尚创新、诚信守法”为核心的知识产权文化建设，为加快知识 产权强国建设营造良好舆论氛围。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29" w:val="left"/>
        </w:tabs>
        <w:bidi w:val="0"/>
        <w:spacing w:before="0" w:after="200" w:line="565" w:lineRule="exact"/>
        <w:ind w:left="0" w:right="0" w:firstLine="600"/>
        <w:jc w:val="both"/>
      </w:pPr>
      <w:bookmarkStart w:id="7" w:name="bookmark7"/>
      <w:r>
        <w:rPr>
          <w:color w:val="000000"/>
          <w:spacing w:val="0"/>
          <w:w w:val="100"/>
          <w:position w:val="0"/>
        </w:rPr>
        <w:t>二</w:t>
      </w:r>
      <w:bookmarkEnd w:id="7"/>
      <w:r>
        <w:rPr>
          <w:color w:val="000000"/>
          <w:spacing w:val="0"/>
          <w:w w:val="100"/>
          <w:position w:val="0"/>
        </w:rPr>
        <w:t>、</w:t>
        <w:tab/>
        <w:t>活动时间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日至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26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日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29" w:val="left"/>
        </w:tabs>
        <w:bidi w:val="0"/>
        <w:spacing w:before="0" w:after="0" w:line="557" w:lineRule="exact"/>
        <w:ind w:left="0" w:right="0" w:firstLine="60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三</w:t>
      </w:r>
      <w:bookmarkEnd w:id="8"/>
      <w:r>
        <w:rPr>
          <w:color w:val="000000"/>
          <w:spacing w:val="0"/>
          <w:w w:val="100"/>
          <w:position w:val="0"/>
        </w:rPr>
        <w:t>、</w:t>
        <w:tab/>
        <w:t>活动主题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严格知识产权保护营造一流营商环境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229" w:val="left"/>
        </w:tabs>
        <w:bidi w:val="0"/>
        <w:spacing w:before="0" w:after="0" w:line="557" w:lineRule="exact"/>
        <w:ind w:left="0" w:right="0" w:firstLine="60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四</w:t>
      </w:r>
      <w:bookmarkEnd w:id="9"/>
      <w:r>
        <w:rPr>
          <w:color w:val="000000"/>
          <w:spacing w:val="0"/>
          <w:w w:val="100"/>
          <w:position w:val="0"/>
        </w:rPr>
        <w:t>、</w:t>
        <w:tab/>
        <w:t>宣传重点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597" w:val="left"/>
        </w:tabs>
        <w:bidi w:val="0"/>
        <w:spacing w:before="0" w:after="0" w:line="557" w:lineRule="exact"/>
        <w:ind w:left="0" w:right="0" w:firstLine="80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一）</w:t>
        <w:tab/>
        <w:t>大力宣传各地区各部门认真学习贯彻习近平新时代中 国特色社会主义思想和党的十九大精神，坚决贯彻习近平总书记 关于知识产权工作的重要指示，坚决贯彻党中央、国务院有关知 识产权的重大决策部署，切实推动知识产权事业发展的新举措、 新进展、新风貌、新经验、新成效。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592" w:val="left"/>
        </w:tabs>
        <w:bidi w:val="0"/>
        <w:spacing w:before="0" w:after="0" w:line="557" w:lineRule="exact"/>
        <w:ind w:left="0" w:right="0" w:firstLine="80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二）</w:t>
        <w:tab/>
        <w:t>大力宣传改革开放四十年来，特别是《国家知识产权 战略纲要》颁布十年来，自治区知识产权事业发展壮大的不平凡 历程和取得的成就，以及各盟市知识产权工作取得的进展和成绩。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592" w:val="left"/>
        </w:tabs>
        <w:bidi w:val="0"/>
        <w:spacing w:before="0" w:after="0" w:line="557" w:lineRule="exact"/>
        <w:ind w:left="0" w:right="0" w:firstLine="80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三）</w:t>
        <w:tab/>
        <w:t>宣传各盟市市场监督管理局（知识产权局）落实习近 平总书记关于提高知识产权审查质量和审查效率的重要指示，落 实国务院“放管服”改革部署要求，推动知识产权事业稳中求进、 高质量发展的举措和成绩。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0"/>
        <w:jc w:val="both"/>
        <w:sectPr>
          <w:footerReference w:type="default" r:id="rId9"/>
          <w:footerReference w:type="first" r:id="rId10"/>
          <w:footnotePr>
            <w:pos w:val="pageBottom"/>
            <w:numFmt w:val="decimal"/>
            <w:numRestart w:val="continuous"/>
          </w:footnotePr>
          <w:pgSz w:w="11900" w:h="16840"/>
          <w:pgMar w:top="2047" w:right="1363" w:bottom="2301" w:left="1557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 xml:space="preserve">”（四）大力宣传新形势下加快知识产权强国建设的若干意 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见、深入实施国家知识产权战略行动计划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、“十</w:t>
      </w:r>
      <w:r>
        <w:rPr>
          <w:color w:val="000000"/>
          <w:spacing w:val="0"/>
          <w:w w:val="100"/>
          <w:position w:val="0"/>
        </w:rPr>
        <w:t>三五"国家知识产 权保护和运用规划、内蒙古自治区加快知识产权强区建设的实施 意见、内蒙古自治区知识产权事业发展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“十</w:t>
      </w:r>
      <w:r>
        <w:rPr>
          <w:color w:val="000000"/>
          <w:spacing w:val="0"/>
          <w:w w:val="100"/>
          <w:position w:val="0"/>
        </w:rPr>
        <w:t>三五”规划等国家、 自治区知识产权战略方针和政策的落实情况。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594" w:val="left"/>
        </w:tabs>
        <w:bidi w:val="0"/>
        <w:spacing w:before="0" w:after="0" w:line="555" w:lineRule="exact"/>
        <w:ind w:left="0" w:right="0" w:firstLine="80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五）</w:t>
        <w:tab/>
        <w:t>大力宣传报道自治区有关盟市、旗县区、园区争创知 识产权试点示范城市、知识产权强县工程试点示范旗县区、知识 产权试点示范园区过程中取得的可借鉴、可复制、可推广的好经 验和好做法。宣传自治区有关中小学开展知识产权中小学教育试 点工作的成功经验。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594" w:val="left"/>
        </w:tabs>
        <w:bidi w:val="0"/>
        <w:spacing w:before="0" w:after="0" w:line="555" w:lineRule="exact"/>
        <w:ind w:left="0" w:right="0" w:firstLine="80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六）</w:t>
        <w:tab/>
        <w:t>大力宣传自治区在提升知识产权质量和运用效益方面 的重大举措，挖掘报道自治区在强化知识产权创造、保护、运用 等方面的典型事例。突出质量导向，按照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“质量</w:t>
      </w:r>
      <w:r>
        <w:rPr>
          <w:color w:val="000000"/>
          <w:spacing w:val="0"/>
          <w:w w:val="100"/>
          <w:position w:val="0"/>
        </w:rPr>
        <w:t>取胜，数量布局” 的原则，宣传报道一批为自治区经济转型、社会事业发展提供支 撑与引领作用的重大专利技术转化成果和高价值专利技术；宣传 报道一批贯彻企业知识产权管理规范（国家标准），争创国家知识 产权示范、优势企业的企业典型；宣传报道一批为自治区知识产 权事业发展做出积极贡献的知识产权中介服务机构和先进知识产 权工作者。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594" w:val="left"/>
        </w:tabs>
        <w:bidi w:val="0"/>
        <w:spacing w:before="0" w:after="0" w:line="555" w:lineRule="exact"/>
        <w:ind w:left="0" w:right="0" w:firstLine="800"/>
        <w:jc w:val="both"/>
      </w:pPr>
      <w:bookmarkStart w:id="15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七）</w:t>
        <w:tab/>
        <w:t xml:space="preserve">大力宣传自治区在知识产权保护方面的重大举措。宣 传各级党委政府加强知识产权保护的重大决策部署，着重宣传各 地区各部门在制定法律法规、打击侵权假冒等加强知识产权保护 方面采取的行动和取得的突出成效。加强知识产权保护警示宣传 </w:t>
      </w:r>
      <w:r>
        <w:rPr>
          <w:color w:val="000000"/>
          <w:spacing w:val="0"/>
          <w:w w:val="100"/>
          <w:position w:val="0"/>
        </w:rPr>
        <w:t>教育，宣传报道一批行政执法和司法领域涉及知识产权侵权的典 型案件。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780"/>
        <w:jc w:val="both"/>
      </w:pPr>
      <w:bookmarkStart w:id="16" w:name="bookmark16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八）大力宣传知识产权法律法规和基本知识，宣传知识产 权立法进程的有关情况以及制定出台的有关知识产权保护的重要 政策措施，着重宣传知识产权各领域的专业知识。传播以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“尊重 </w:t>
      </w:r>
      <w:r>
        <w:rPr>
          <w:color w:val="000000"/>
          <w:spacing w:val="0"/>
          <w:w w:val="100"/>
          <w:position w:val="0"/>
        </w:rPr>
        <w:t>知识、崇尚创新、诚信守法”为核心理念的知识产权文化，倡导 创新主体自觉依法维权，切实增强全社会知识产权意识。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:（九）大力宣传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“2019</w:t>
      </w:r>
      <w:r>
        <w:rPr>
          <w:color w:val="000000"/>
          <w:spacing w:val="0"/>
          <w:w w:val="100"/>
          <w:position w:val="0"/>
        </w:rPr>
        <w:t>年全国知识产权宣传周内蒙古地区活 动”，积极宣传各盟市市场监督管理局（知识产权局）在活动周期 间面向公众开展的各具特色的知识产权宣传普及活动，特别是面 向企业、青少年等群体开展的知识产权宣传普及活动。努力扩大 知识产权宣传周宣传覆盖面，提高知识产权宣传周的社会参与度。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60" w:lineRule="exact"/>
        <w:ind w:left="0" w:right="0" w:firstLine="620"/>
        <w:jc w:val="both"/>
      </w:pPr>
      <w:bookmarkStart w:id="17" w:name="bookmark17"/>
      <w:r>
        <w:rPr>
          <w:color w:val="000000"/>
          <w:spacing w:val="0"/>
          <w:w w:val="100"/>
          <w:position w:val="0"/>
        </w:rPr>
        <w:t>五</w:t>
      </w:r>
      <w:bookmarkEnd w:id="17"/>
      <w:r>
        <w:rPr>
          <w:color w:val="000000"/>
          <w:spacing w:val="0"/>
          <w:w w:val="100"/>
          <w:position w:val="0"/>
        </w:rPr>
        <w:t>、有关要求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559" w:lineRule="exact"/>
        <w:ind w:left="0" w:right="0" w:firstLine="780"/>
        <w:jc w:val="both"/>
        <w:sectPr>
          <w:footerReference w:type="default" r:id="rId11"/>
          <w:footerReference w:type="first" r:id="rId12"/>
          <w:footnotePr>
            <w:pos w:val="pageBottom"/>
            <w:numFmt w:val="decimal"/>
            <w:numRestart w:val="continuous"/>
          </w:footnotePr>
          <w:pgSz w:w="11900" w:h="16840"/>
          <w:pgMar w:top="2047" w:right="1363" w:bottom="2301" w:left="1557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（一）各盟市市场监督管理局（知识产权局）根据活动安排, 结合实际，面向社会公众，特别是企业、青少年等群体，通过举 办启动仪式、新闻发布、宣讲、咨询、展览等形式组织开展好宣 传活动，既要发挥传统媒体优势，提高活动影响力，又要利用微 信、微博、客户端等新媒体特点，扩大覆盖面，提高参与度。举 办宣传周活动要落实中央八项规定精神，改进工作作风，注重活 动内容，杜绝形式主义，厉行勤俭节约;要拓宽宣传渠道，创新方 式方法，增强宣传实效，形成全国集中开展宣传周活动的态势， 进一步提升全社会知识产权意识。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429" w:val="left"/>
        </w:tabs>
        <w:bidi w:val="0"/>
        <w:spacing w:before="0" w:after="0" w:line="563" w:lineRule="exact"/>
        <w:ind w:left="0" w:right="0" w:firstLine="620"/>
        <w:jc w:val="both"/>
      </w:pPr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二）</w:t>
        <w:tab/>
        <w:t>各盟市市场监督管理局（知识产权局）要结合各地实际 情况，合理策划、设计今年的宣传周活动计划，并于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4 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日前填写宣传周活动方案（见附件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1）</w:t>
      </w:r>
      <w:r>
        <w:rPr>
          <w:color w:val="000000"/>
          <w:spacing w:val="0"/>
          <w:w w:val="100"/>
          <w:position w:val="0"/>
        </w:rPr>
        <w:t>报自治区市场监督管 理局（知识产权局）知识产权发展处。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482" w:val="left"/>
        </w:tabs>
        <w:bidi w:val="0"/>
        <w:spacing w:before="0" w:after="0" w:line="563" w:lineRule="exact"/>
        <w:ind w:left="0" w:right="0" w:firstLine="620"/>
        <w:jc w:val="both"/>
      </w:pPr>
      <w:bookmarkStart w:id="19" w:name="bookmark19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三）</w:t>
        <w:tab/>
        <w:t>各盟市市场监督管理局（知识产权局）在每项宣传活 动结束后，要及时对相关活动信息进行报道，同时报送自治区市 场监督管理局（知识产权局）知识产权发展处（文字稿、图片和 视频），由知识产权发展处及时发送到网上所设的宣传周专栏给予 公开宣传。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434" w:val="left"/>
        </w:tabs>
        <w:bidi w:val="0"/>
        <w:spacing w:before="0" w:after="0" w:line="557" w:lineRule="exact"/>
        <w:ind w:left="0" w:right="0" w:firstLine="620"/>
        <w:jc w:val="both"/>
      </w:pPr>
      <w:bookmarkStart w:id="20" w:name="bookmark20"/>
      <w:r>
        <w:rPr>
          <w:color w:val="000000"/>
          <w:spacing w:val="0"/>
          <w:w w:val="100"/>
          <w:position w:val="0"/>
        </w:rPr>
        <w:t>（</w:t>
      </w:r>
      <w:bookmarkEnd w:id="20"/>
      <w:r>
        <w:rPr>
          <w:color w:val="000000"/>
          <w:spacing w:val="0"/>
          <w:w w:val="100"/>
          <w:position w:val="0"/>
        </w:rPr>
        <w:t>四）</w:t>
        <w:tab/>
        <w:t>宣传周活动结束后，各盟市市场监督管理局（知识产权 局）对本单位宣传活动开展情况进行总结（总结模板见附件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2）, </w:t>
      </w:r>
      <w:r>
        <w:rPr>
          <w:color w:val="000000"/>
          <w:spacing w:val="0"/>
          <w:w w:val="100"/>
          <w:position w:val="0"/>
        </w:rPr>
        <w:t>并于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日前将活动周情况总结以电子版形式报自治区 市场监督管理局（知识产权局）知识产权发展处。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760" w:line="563" w:lineRule="exact"/>
        <w:ind w:left="0" w:right="0" w:firstLine="58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联系人：强健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,18686054420 </w:t>
      </w: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邮 箱：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nmgip2017@126. com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附件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年自治区知识产权宣传周活动方案表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2019</w:t>
      </w:r>
      <w:r>
        <w:rPr>
          <w:color w:val="000000"/>
          <w:spacing w:val="0"/>
          <w:w w:val="100"/>
          <w:position w:val="0"/>
        </w:rPr>
        <w:t>年自治区知识产权宣传周活动总结模板</w:t>
      </w:r>
    </w:p>
    <w:p>
      <w:pPr>
        <w:widowControl w:val="0"/>
        <w:spacing w:line="1" w:lineRule="exact"/>
        <w:sectPr>
          <w:footerReference w:type="default" r:id="rId13"/>
          <w:footnotePr>
            <w:pos w:val="pageBottom"/>
            <w:numFmt w:val="decimal"/>
            <w:numRestart w:val="continuous"/>
          </w:footnotePr>
          <w:pgSz w:w="11900" w:h="16840"/>
          <w:pgMar w:top="2047" w:right="1363" w:bottom="2301" w:left="1557" w:header="1619" w:footer="3" w:gutter="0"/>
          <w:cols w:space="720"/>
          <w:noEndnote/>
          <w:rtlGutter w:val="0"/>
          <w:docGrid w:linePitch="360"/>
        </w:sectPr>
      </w:pPr>
      <w:r>
        <w:drawing>
          <wp:anchor distT="203200" distB="42545" distL="0" distR="0" simplePos="0" relativeHeight="125829378" behindDoc="0" locked="0" layoutInCell="1" allowOverlap="1">
            <wp:simplePos x="0" y="0"/>
            <wp:positionH relativeFrom="page">
              <wp:posOffset>1029335</wp:posOffset>
            </wp:positionH>
            <wp:positionV relativeFrom="paragraph">
              <wp:posOffset>203200</wp:posOffset>
            </wp:positionV>
            <wp:extent cx="2566670" cy="149987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2566670" cy="14998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91465" distB="0" distL="0" distR="0" simplePos="0" relativeHeight="125829379" behindDoc="0" locked="0" layoutInCell="1" allowOverlap="1">
            <wp:simplePos x="0" y="0"/>
            <wp:positionH relativeFrom="page">
              <wp:posOffset>4053205</wp:posOffset>
            </wp:positionH>
            <wp:positionV relativeFrom="paragraph">
              <wp:posOffset>291465</wp:posOffset>
            </wp:positionV>
            <wp:extent cx="2164080" cy="1450975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2164080" cy="14509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内蒙古自治区市场监督管理局知识产权发展处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2019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</w:rPr>
        <w:t>27</w:t>
      </w:r>
      <w:r>
        <w:rPr>
          <w:color w:val="000000"/>
          <w:spacing w:val="0"/>
          <w:w w:val="100"/>
          <w:position w:val="0"/>
        </w:rPr>
        <w:t>日印发</w:t>
      </w:r>
    </w:p>
    <w:sectPr>
      <w:footerReference w:type="default" r:id="rId18"/>
      <w:footnotePr>
        <w:pos w:val="pageBottom"/>
        <w:numFmt w:val="decimal"/>
        <w:numRestart w:val="continuous"/>
      </w:footnotePr>
      <w:pgSz w:w="11900" w:h="16840"/>
      <w:pgMar w:top="13371" w:right="1464" w:bottom="2904" w:left="1920" w:header="1294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1028700</wp:posOffset>
              </wp:positionH>
              <wp:positionV relativeFrom="page">
                <wp:posOffset>9422130</wp:posOffset>
              </wp:positionV>
              <wp:extent cx="381000" cy="1187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100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81.pt;margin-top:741.89999999999998pt;width:30.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6021070</wp:posOffset>
              </wp:positionH>
              <wp:positionV relativeFrom="page">
                <wp:posOffset>9339580</wp:posOffset>
              </wp:positionV>
              <wp:extent cx="374650" cy="1219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465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-1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4.10000000000002pt;margin-top:735.39999999999998pt;width:29.5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-1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1028700</wp:posOffset>
              </wp:positionH>
              <wp:positionV relativeFrom="page">
                <wp:posOffset>9422130</wp:posOffset>
              </wp:positionV>
              <wp:extent cx="381000" cy="12509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100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1.pt;margin-top:741.89999999999998pt;width:30.pt;height:9.8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-4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6007735</wp:posOffset>
              </wp:positionH>
              <wp:positionV relativeFrom="page">
                <wp:posOffset>9418955</wp:posOffset>
              </wp:positionV>
              <wp:extent cx="374650" cy="12192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465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-3-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73.05000000000001pt;margin-top:741.64999999999998pt;width:29.5pt;height:9.5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-3-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6019165</wp:posOffset>
              </wp:positionH>
              <wp:positionV relativeFrom="page">
                <wp:posOffset>9428480</wp:posOffset>
              </wp:positionV>
              <wp:extent cx="372110" cy="12192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211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-5-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73.94999999999999pt;margin-top:742.39999999999998pt;width:29.300000000000001pt;height:9.59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-5-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9399270</wp:posOffset>
              </wp:positionV>
              <wp:extent cx="384175" cy="11874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4175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6 -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6.600000000000009pt;margin-top:740.10000000000002pt;width:30.25pt;height:9.34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6 -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er or footer|2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7">
    <w:name w:val="Heading #1|1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color w:val="C93B5E"/>
      <w:sz w:val="62"/>
      <w:szCs w:val="62"/>
      <w:u w:val="none"/>
      <w:shd w:val="clear" w:color="auto" w:fill="auto"/>
      <w:lang w:val="zh-TW" w:eastAsia="zh-TW" w:bidi="zh-TW"/>
    </w:rPr>
  </w:style>
  <w:style w:type="character" w:customStyle="1" w:styleId="CharStyle9">
    <w:name w:val="Body text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2">
    <w:name w:val="Heading #2|1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2_"/>
    <w:basedOn w:val="DefaultParagraphFont"/>
    <w:link w:val="Style14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8">
    <w:name w:val="Header or footer|1_"/>
    <w:basedOn w:val="DefaultParagraphFont"/>
    <w:link w:val="Style17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21">
    <w:name w:val="Body text|3_"/>
    <w:basedOn w:val="DefaultParagraphFont"/>
    <w:link w:val="Style20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Header or footer|2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6">
    <w:name w:val="Heading #1|1"/>
    <w:basedOn w:val="Normal"/>
    <w:link w:val="CharStyle7"/>
    <w:pPr>
      <w:widowControl w:val="0"/>
      <w:shd w:val="clear" w:color="auto" w:fill="auto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C93B5E"/>
      <w:sz w:val="62"/>
      <w:szCs w:val="62"/>
      <w:u w:val="none"/>
      <w:shd w:val="clear" w:color="auto" w:fill="auto"/>
      <w:lang w:val="zh-TW" w:eastAsia="zh-TW" w:bidi="zh-TW"/>
    </w:rPr>
  </w:style>
  <w:style w:type="paragraph" w:customStyle="1" w:styleId="Style8">
    <w:name w:val="Body text|1"/>
    <w:basedOn w:val="Normal"/>
    <w:link w:val="CharStyle9"/>
    <w:pPr>
      <w:widowControl w:val="0"/>
      <w:shd w:val="clear" w:color="auto" w:fill="auto"/>
      <w:spacing w:line="391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1">
    <w:name w:val="Heading #2|1"/>
    <w:basedOn w:val="Normal"/>
    <w:link w:val="CharStyle12"/>
    <w:pPr>
      <w:widowControl w:val="0"/>
      <w:shd w:val="clear" w:color="auto" w:fill="auto"/>
      <w:spacing w:after="480" w:line="586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auto"/>
      <w:spacing w:line="389" w:lineRule="auto"/>
      <w:ind w:firstLine="600"/>
    </w:pPr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7">
    <w:name w:val="Header or footer|1"/>
    <w:basedOn w:val="Normal"/>
    <w:link w:val="CharStyle1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20">
    <w:name w:val="Body text|3"/>
    <w:basedOn w:val="Normal"/>
    <w:link w:val="CharStyle21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image" Target="media/image3.jpeg"/><Relationship Id="rId15" Type="http://schemas.openxmlformats.org/officeDocument/2006/relationships/image" Target="media/image3.jpeg" TargetMode="External"/><Relationship Id="rId16" Type="http://schemas.openxmlformats.org/officeDocument/2006/relationships/image" Target="media/image4.jpeg"/><Relationship Id="rId17" Type="http://schemas.openxmlformats.org/officeDocument/2006/relationships/image" Target="media/image4.jpeg" TargetMode="External"/><Relationship Id="rId18" Type="http://schemas.openxmlformats.org/officeDocument/2006/relationships/footer" Target="footer6.xml"/></Relationships>
</file>