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国家知识产权局办公室关于启动第二期第一批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技术与创新支持中心（TISC）筹建机构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推荐工作的通知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各省、自治区、直辖市和新疆生产建设兵团知识产权局，四川省知识产权服务促进中心，各地方有关中心：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  <w:sectPr>
          <w:headerReference r:id="rId3" w:type="default"/>
          <w:footerReference r:id="rId4" w:type="default"/>
          <w:type w:val="continuous"/>
          <w:pgSz w:w="11900" w:h="16840"/>
          <w:pgMar w:top="2098" w:right="1474" w:bottom="1984" w:left="1587" w:header="0" w:footer="0" w:gutter="0"/>
          <w:cols w:space="720" w:num="1"/>
          <w:titlePg/>
        </w:sect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为贯彻习近平总书记 要形成便民利民的知识产权公共服务体系，让创新成果更好惠及人民”的重要指示精神，落实《知识产权强国建设纲要（2021-2035年）》《十四五”国家知识产权保护和运用规划》《知识产权公共服务十四五”规划》相关工作部署，健全完善全国知识产权信息公共服务重要网点，根据《技术与创新支持中心（TISC）建设实施办法》（国知办发服字〔2019〕27号，以下简称《办法》），现开展第二期第一批技术与创新支持中心（TISC，以下简称TISC）筹建机构推荐工作。TISC是世界知识产权组织（WIPO，以下简称WIPO）发展议程框架下的项目，旨在帮助发展中国家的知识产权和创新用户提升技术信息检索能力，更快掌握行业动态和新技术信息，增强创新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  <w:t>一、遴选原则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加强全国知识产权信息公共服务体系建设，按照公开、公平、公正原则，统筹考虑地区分布、机构类型和服务特色，国家知识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u w:val="none"/>
        </w:rPr>
        <w:t>产权局将择优遴选50家左右的推荐单位作为第二期第一批TISC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筹建机构，切实发挥引领示范作用，服务科技创新，支持经济社会高质量发展。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  <w:t>二、申报主体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0" w:firstLine="6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申报主体为从事专利、商标、地理标志和外观设计领域的知识产权信息服务机构，包括高校、科研院所、公共图书馆、科技情报机构、行业组织、产业园区生产力促进机构等社会化信息服务机构、国家或地方知识产权管理部门下属单位等各类型法人单位，并符合《办法》第六条规定的各项基本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0" w:firstLine="6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根据TISC的公益性定位和性质，不推荐仅提供商业化服务的市场化信息服务机构；不重复推荐已批准成为高校国家知识产权信息服务中心的机构；已备案国家知识产权信息公共服务网点的机构，同等条件下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  <w:t>三、推荐程序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0" w:firstLine="76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  <w:sectPr>
          <w:footerReference r:id="rId5" w:type="default"/>
          <w:type w:val="continuous"/>
          <w:pgSz w:w="11900" w:h="16840"/>
          <w:pgMar w:top="2098" w:right="1474" w:bottom="1984" w:left="1587" w:header="0" w:footer="1680" w:gutter="0"/>
          <w:cols w:space="720" w:num="1"/>
        </w:sect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（一）提交材料。各单位通过国家知识产权公共服务网公共服务管理系统（https：／／ggfw.cnipa.gov.cn／gl）提交《技术与创新支持中心（TISC）筹建机构推荐表》（见附件1），并同时提供推荐表第二至第五部分内容的相应英文材料。国家知识产权公共服务网公共服务管理系统使用说明见附件2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863600</wp:posOffset>
                </wp:positionH>
                <wp:positionV relativeFrom="paragraph">
                  <wp:posOffset>8140700</wp:posOffset>
                </wp:positionV>
                <wp:extent cx="1270000" cy="215900"/>
                <wp:effectExtent l="0" t="0" r="635" b="14605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 w:ascii="Arial" w:hAnsi="Arial" w:eastAsia="Arial"/>
                                <w:color w:val="000000"/>
                                <w:sz w:val="26"/>
                              </w:rPr>
                              <w:t>-2-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8pt;margin-top:641pt;height:17pt;width:100pt;mso-position-horizontal-relative:page;z-index:251658240;mso-width-relative:page;mso-height-relative:page;" filled="f" stroked="f" coordsize="21600,21600" o:gfxdata="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JNO+0PXAAAADQEAAA8AAAAAAAAAAQAg&#10;AAAAOAAAAGRycy9kb3ducmV2LnhtbFBLAQIUABQAAAAIAIdO4kA4STK1wAEAAFMDAAAOAAAAAAAA&#10;AAEAIAAAADwBAABkcnMvZTJvRG9jLnhtbFBLBQYAAAAABgAGAFkBAABuBQAAAAA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400" w:lineRule="exact"/>
                        <w:jc w:val="center"/>
                      </w:pPr>
                      <w:r>
                        <w:rPr>
                          <w:rFonts w:hint="eastAsia" w:ascii="Arial" w:hAnsi="Arial" w:eastAsia="Arial"/>
                          <w:color w:val="000000"/>
                          <w:sz w:val="26"/>
                        </w:rPr>
                        <w:t>-2-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（二）地方推荐。各单位提交的相关材料需经所在地知识产权管理部门审核和推荐。各省（自治区、直辖市）、新疆生产建设兵团原则上推荐2-3家基础条件好、服务能力强的地方单位作为第二期第一批TISC建议候选机构。通过系统填报和审核材料时间为2023年4月14日至5月10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（三）初步筛选和专家评审。国家知识产权局将按照有关程序对材料进行审查，并对符合申报条件的相关单位组织专家评审，综合考虑评审意见、区域布局、类型分布，提出TISC候选机构名单。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（四）实地调研与征求意见。国家知识产权局会同WIPO对部分候选机构进行实地调研，形成第二期第一批TISC筹建机构建议名单并征求WIPO意见。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（五）名单发布。国家知识产权局与WIPO共同确定第二期第一批TISC筹建机构名单，并在官方网站进行发布。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各省级知识产权管理部门要高度重视，认真组织好本次推荐工作，指导有关机构按照《办法》和本通知的要求积极申报；做好第二期第一批TISC筹建机构的培育工作，加强对已有TISC机构的指导和支持。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/>
        <w:jc w:val="both"/>
        <w:textAlignment w:val="auto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/>
        <w:jc w:val="both"/>
        <w:textAlignment w:val="auto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/>
        <w:jc w:val="both"/>
        <w:textAlignment w:val="auto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/>
        <w:jc w:val="both"/>
        <w:textAlignment w:val="auto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/>
        <w:jc w:val="both"/>
        <w:textAlignment w:val="auto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/>
        <w:jc w:val="both"/>
        <w:textAlignment w:val="auto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/>
        <w:jc w:val="both"/>
        <w:textAlignment w:val="auto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  <w:sectPr>
          <w:footerReference r:id="rId6" w:type="default"/>
          <w:type w:val="continuous"/>
          <w:pgSz w:w="11900" w:h="16840"/>
          <w:pgMar w:top="2098" w:right="1474" w:bottom="1984" w:left="1587" w:header="0" w:footer="1640" w:gutter="0"/>
          <w:cols w:space="720" w:num="1"/>
        </w:sect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附件：1．技术与创新支持中心（TISC）筹建机构推荐表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80" w:firstLine="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2．国家知识产权公共服务网公共服务管理系统使用说明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2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国家知识产权局办公室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6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2023年4月11日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（联系人及电话：公共服务司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ab/>
        <w:t>乔文珊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ab/>
        <w:t>蔺于扬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ab/>
        <w:t>010-62083702 62083448 邮箱：qiaow enshan＠cnipa．gov．cn）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  <w:sectPr>
          <w:type w:val="continuous"/>
          <w:pgSz w:w="11900" w:h="16840"/>
          <w:pgMar w:top="2098" w:right="1474" w:bottom="1984" w:left="1587" w:header="0" w:footer="0" w:gutter="0"/>
          <w:cols w:space="720" w:num="1"/>
        </w:sect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val="en-US" w:eastAsia="zh-CN"/>
        </w:rPr>
        <w:t xml:space="preserve"> </w:t>
      </w:r>
    </w:p>
    <w:sectPr>
      <w:headerReference r:id="rId7" w:type="default"/>
      <w:footerReference r:id="rId8" w:type="default"/>
      <w:type w:val="continuous"/>
      <w:pgSz w:w="11900" w:h="16840"/>
      <w:pgMar w:top="2098" w:right="1474" w:bottom="1984" w:left="1587" w:header="0" w:footer="12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0" w:lineRule="exact"/>
      <w:jc w:val="center"/>
    </w:pPr>
    <w:r>
      <w:rPr>
        <w:rFonts w:hint="eastAsia" w:ascii="Arial" w:hAnsi="Arial" w:eastAsia="Arial"/>
        <w:color w:val="000000"/>
        <w:sz w:val="26"/>
      </w:rPr>
      <w:t>-2-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0" w:lineRule="exact"/>
      <w:jc w:val="center"/>
    </w:pPr>
    <w:r>
      <w:rPr>
        <w:rFonts w:hint="eastAsia" w:ascii="Arial" w:hAnsi="Arial" w:eastAsia="Arial"/>
        <w:color w:val="000000"/>
        <w:sz w:val="26"/>
      </w:rPr>
      <w:t>-3-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0" w:lineRule="exact"/>
      <w:jc w:val="center"/>
    </w:pPr>
    <w:r>
      <w:rPr>
        <w:rFonts w:hint="eastAsia" w:ascii="Arial" w:hAnsi="Arial" w:eastAsia="Arial"/>
        <w:color w:val="000000"/>
        <w:sz w:val="26"/>
      </w:rPr>
      <w:t>-1-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9FFFE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Office_11.8.2.10458_F1E327BC-269C-435d-A152-05C5408002CA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2023-04-25T10:39:10Z</dcterms:created>
  <dc:creator>INTSIG</dc:creator>
  <dc:description>Intsig Word Converter</dc:description>
  <cp:lastModifiedBy>lenovo</cp:lastModifiedBy>
  <dcterms:modified xsi:type="dcterms:W3CDTF">2023-04-25T10:48:10Z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